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B4786" w14:textId="77777777" w:rsidR="00CB6D2E" w:rsidRDefault="00CB6D2E" w:rsidP="00005B5A">
      <w:pPr>
        <w:pStyle w:val="a7"/>
      </w:pPr>
      <w:r>
        <w:t>The gut microbiota diversity of five Orthoptera insects determined by DNA metabarcodin</w:t>
      </w:r>
      <w:r>
        <w:rPr>
          <w:lang w:eastAsia="zh-CN"/>
        </w:rPr>
        <w:t>g</w:t>
      </w:r>
    </w:p>
    <w:p w14:paraId="2103BA0C" w14:textId="332408D3" w:rsidR="00CB6D2E" w:rsidRPr="00365CC0" w:rsidRDefault="00CB6D2E" w:rsidP="00005B5A">
      <w:pPr>
        <w:pStyle w:val="AuthorList"/>
      </w:pPr>
      <w:r w:rsidRPr="00365CC0">
        <w:t>Yantong Liu</w:t>
      </w:r>
      <w:r w:rsidRPr="00365CC0">
        <w:rPr>
          <w:vertAlign w:val="superscript"/>
        </w:rPr>
        <w:t>1</w:t>
      </w:r>
      <w:r w:rsidRPr="00365CC0">
        <w:t xml:space="preserve">, </w:t>
      </w:r>
      <w:r w:rsidR="00AA4B6F" w:rsidRPr="00365CC0">
        <w:t>Lina Zhao</w:t>
      </w:r>
      <w:r w:rsidR="00AA4B6F" w:rsidRPr="00365CC0">
        <w:rPr>
          <w:vertAlign w:val="superscript"/>
        </w:rPr>
        <w:t>2</w:t>
      </w:r>
      <w:r w:rsidR="00AA4B6F" w:rsidRPr="00365CC0">
        <w:t xml:space="preserve">, </w:t>
      </w:r>
      <w:r w:rsidRPr="00365CC0">
        <w:t>Zhongying Qiu</w:t>
      </w:r>
      <w:r w:rsidRPr="00365CC0">
        <w:rPr>
          <w:vertAlign w:val="superscript"/>
        </w:rPr>
        <w:t>1</w:t>
      </w:r>
      <w:r w:rsidRPr="00365CC0">
        <w:t>, Hao Yuan</w:t>
      </w:r>
      <w:r w:rsidRPr="00365CC0">
        <w:rPr>
          <w:vertAlign w:val="superscript"/>
        </w:rPr>
        <w:t>1*</w:t>
      </w:r>
    </w:p>
    <w:p w14:paraId="27051416" w14:textId="317EC302" w:rsidR="00CB6D2E" w:rsidRPr="00365CC0" w:rsidRDefault="00CB6D2E" w:rsidP="00237AE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365C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65CC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65CC0">
        <w:rPr>
          <w:rFonts w:ascii="Times New Roman" w:hAnsi="Times New Roman" w:cs="Times New Roman"/>
          <w:sz w:val="24"/>
          <w:szCs w:val="24"/>
        </w:rPr>
        <w:t>School of Basic Medical Sciences, Xi’an Medical University, Xi’an, China; yantong_l@163.com (Y.L.); qiuzhongying11@126.com (Z.Q.)</w:t>
      </w:r>
    </w:p>
    <w:p w14:paraId="08E04C8A" w14:textId="72469937" w:rsidR="00CB6D2E" w:rsidRPr="00365CC0" w:rsidRDefault="00CB6D2E" w:rsidP="00237AE3">
      <w:pPr>
        <w:rPr>
          <w:rFonts w:ascii="Times New Roman" w:hAnsi="Times New Roman" w:cs="Times New Roman"/>
          <w:b/>
          <w:sz w:val="24"/>
          <w:szCs w:val="24"/>
        </w:rPr>
      </w:pPr>
      <w:r w:rsidRPr="00365C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65CC0">
        <w:rPr>
          <w:rFonts w:ascii="Times New Roman" w:hAnsi="Times New Roman" w:cs="Times New Roman"/>
          <w:sz w:val="24"/>
          <w:szCs w:val="24"/>
        </w:rPr>
        <w:t xml:space="preserve"> </w:t>
      </w:r>
      <w:r w:rsidRPr="00365CC0">
        <w:rPr>
          <w:rFonts w:ascii="Times New Roman" w:hAnsi="Times New Roman" w:cs="Times New Roman"/>
          <w:sz w:val="24"/>
          <w:szCs w:val="24"/>
        </w:rPr>
        <w:t xml:space="preserve">College of Life Sciences, Shaanxi Normal University, Xi’an, China; </w:t>
      </w:r>
      <w:r w:rsidR="00973CC4">
        <w:rPr>
          <w:rFonts w:ascii="Times New Roman" w:hAnsi="Times New Roman" w:cs="Times New Roman"/>
          <w:sz w:val="24"/>
          <w:szCs w:val="24"/>
        </w:rPr>
        <w:t>L</w:t>
      </w:r>
      <w:r w:rsidR="00973CC4">
        <w:rPr>
          <w:rFonts w:ascii="Times New Roman" w:hAnsi="Times New Roman" w:cs="Times New Roman" w:hint="eastAsia"/>
          <w:sz w:val="24"/>
          <w:szCs w:val="24"/>
        </w:rPr>
        <w:t>ina</w:t>
      </w:r>
      <w:r w:rsidR="00973CC4">
        <w:rPr>
          <w:rFonts w:ascii="Times New Roman" w:hAnsi="Times New Roman" w:cs="Times New Roman"/>
          <w:sz w:val="24"/>
          <w:szCs w:val="24"/>
        </w:rPr>
        <w:t>zhao</w:t>
      </w:r>
      <w:r w:rsidRPr="00365CC0">
        <w:rPr>
          <w:rFonts w:ascii="Times New Roman" w:hAnsi="Times New Roman" w:cs="Times New Roman"/>
          <w:sz w:val="24"/>
          <w:szCs w:val="24"/>
        </w:rPr>
        <w:t>@</w:t>
      </w:r>
      <w:r w:rsidR="00973CC4">
        <w:rPr>
          <w:rFonts w:ascii="Times New Roman" w:hAnsi="Times New Roman" w:cs="Times New Roman"/>
          <w:sz w:val="24"/>
          <w:szCs w:val="24"/>
        </w:rPr>
        <w:t>snnu.edu</w:t>
      </w:r>
      <w:r w:rsidRPr="00365CC0">
        <w:rPr>
          <w:rFonts w:ascii="Times New Roman" w:hAnsi="Times New Roman" w:cs="Times New Roman"/>
          <w:sz w:val="24"/>
          <w:szCs w:val="24"/>
        </w:rPr>
        <w:t>.c</w:t>
      </w:r>
      <w:r w:rsidR="00973CC4">
        <w:rPr>
          <w:rFonts w:ascii="Times New Roman" w:hAnsi="Times New Roman" w:cs="Times New Roman"/>
          <w:sz w:val="24"/>
          <w:szCs w:val="24"/>
        </w:rPr>
        <w:t>n</w:t>
      </w:r>
      <w:r w:rsidRPr="00365CC0">
        <w:rPr>
          <w:rFonts w:ascii="Times New Roman" w:hAnsi="Times New Roman" w:cs="Times New Roman"/>
          <w:sz w:val="24"/>
          <w:szCs w:val="24"/>
        </w:rPr>
        <w:t xml:space="preserve"> (L.Z.)</w:t>
      </w:r>
    </w:p>
    <w:p w14:paraId="368EA6D5" w14:textId="670BEA88" w:rsidR="00A97437" w:rsidRPr="00365CC0" w:rsidRDefault="00CB6D2E" w:rsidP="00005B5A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365CC0">
        <w:rPr>
          <w:rFonts w:ascii="Times New Roman" w:hAnsi="Times New Roman" w:cs="Times New Roman"/>
          <w:b/>
          <w:sz w:val="24"/>
          <w:szCs w:val="24"/>
        </w:rPr>
        <w:t xml:space="preserve">* Correspondence: </w:t>
      </w:r>
      <w:r w:rsidRPr="00365CC0">
        <w:rPr>
          <w:rFonts w:ascii="Times New Roman" w:hAnsi="Times New Roman" w:cs="Times New Roman"/>
          <w:b/>
          <w:sz w:val="24"/>
          <w:szCs w:val="24"/>
        </w:rPr>
        <w:br/>
      </w:r>
      <w:r w:rsidRPr="00365CC0">
        <w:rPr>
          <w:rFonts w:ascii="Times New Roman" w:hAnsi="Times New Roman" w:cs="Times New Roman"/>
          <w:sz w:val="24"/>
          <w:szCs w:val="24"/>
        </w:rPr>
        <w:t>Hao Yuan</w:t>
      </w:r>
      <w:r w:rsidRPr="00365CC0">
        <w:rPr>
          <w:rFonts w:ascii="Times New Roman" w:hAnsi="Times New Roman" w:cs="Times New Roman"/>
          <w:sz w:val="24"/>
          <w:szCs w:val="24"/>
        </w:rPr>
        <w:br/>
        <w:t>2022020001@xiyi.edu.cn</w:t>
      </w:r>
    </w:p>
    <w:p w14:paraId="29D76B0E" w14:textId="4832D12D" w:rsidR="00A97437" w:rsidRPr="00A97437" w:rsidRDefault="00A97437" w:rsidP="00005B5A"/>
    <w:p w14:paraId="608F8410" w14:textId="5E1F92A1" w:rsidR="00A97437" w:rsidRDefault="00A97437" w:rsidP="00005B5A"/>
    <w:p w14:paraId="7C491CE7" w14:textId="1BE6B1C5" w:rsidR="00951A83" w:rsidRDefault="00951A83" w:rsidP="00005B5A"/>
    <w:p w14:paraId="7C3EA31C" w14:textId="24420315" w:rsidR="00951A83" w:rsidRDefault="00951A83" w:rsidP="00005B5A"/>
    <w:p w14:paraId="137CFC65" w14:textId="3CEB7846" w:rsidR="00951A83" w:rsidRDefault="00951A83" w:rsidP="00005B5A"/>
    <w:p w14:paraId="3071D725" w14:textId="1A576562" w:rsidR="00951A83" w:rsidRDefault="00951A83" w:rsidP="00005B5A"/>
    <w:p w14:paraId="25D92A42" w14:textId="1736EEA9" w:rsidR="00951A83" w:rsidRDefault="00951A83" w:rsidP="00005B5A"/>
    <w:p w14:paraId="316E8437" w14:textId="77D2FC02" w:rsidR="00951A83" w:rsidRDefault="00951A83" w:rsidP="00005B5A"/>
    <w:p w14:paraId="741AC43F" w14:textId="41E797E7" w:rsidR="00951A83" w:rsidRDefault="00951A83" w:rsidP="00005B5A"/>
    <w:p w14:paraId="6CBB4BDC" w14:textId="685A3A0B" w:rsidR="00951A83" w:rsidRDefault="00951A83" w:rsidP="00005B5A"/>
    <w:p w14:paraId="6871B367" w14:textId="6CFC5679" w:rsidR="00951A83" w:rsidRDefault="00951A83" w:rsidP="00005B5A"/>
    <w:p w14:paraId="278E5AEB" w14:textId="1B429FB2" w:rsidR="00951A83" w:rsidRDefault="00951A83" w:rsidP="00005B5A"/>
    <w:p w14:paraId="65F53D96" w14:textId="0C48A01A" w:rsidR="00951A83" w:rsidRDefault="00951A83" w:rsidP="00005B5A"/>
    <w:p w14:paraId="5932BB8B" w14:textId="0A51A2E2" w:rsidR="00951A83" w:rsidRDefault="00951A83" w:rsidP="00005B5A"/>
    <w:p w14:paraId="78E27457" w14:textId="22962F4F" w:rsidR="00951A83" w:rsidRDefault="00951A83" w:rsidP="00005B5A"/>
    <w:p w14:paraId="76A1AD5B" w14:textId="33847D16" w:rsidR="00951A83" w:rsidRDefault="00951A83" w:rsidP="00005B5A"/>
    <w:p w14:paraId="7CBF86BC" w14:textId="5AA0E104" w:rsidR="00951A83" w:rsidRDefault="00951A83" w:rsidP="00005B5A"/>
    <w:p w14:paraId="68E54711" w14:textId="3EE4579A" w:rsidR="00951A83" w:rsidRDefault="00951A83" w:rsidP="00005B5A"/>
    <w:p w14:paraId="59019585" w14:textId="2CD202B5" w:rsidR="00951A83" w:rsidRDefault="00951A83" w:rsidP="00005B5A"/>
    <w:p w14:paraId="0FBEA91B" w14:textId="206A3200" w:rsidR="00951A83" w:rsidRDefault="00951A83" w:rsidP="00005B5A"/>
    <w:p w14:paraId="250CDE87" w14:textId="79C1A12E" w:rsidR="00951A83" w:rsidRDefault="00951A83" w:rsidP="00005B5A"/>
    <w:p w14:paraId="14514E23" w14:textId="0E2F41E6" w:rsidR="00951A83" w:rsidRDefault="00951A83" w:rsidP="00005B5A"/>
    <w:p w14:paraId="45FFDC56" w14:textId="03B4A989" w:rsidR="00951A83" w:rsidRDefault="00951A83" w:rsidP="00005B5A"/>
    <w:p w14:paraId="44D89B86" w14:textId="44D34AB5" w:rsidR="00951A83" w:rsidRDefault="00951A83" w:rsidP="00005B5A"/>
    <w:p w14:paraId="78E5D239" w14:textId="23BED80F" w:rsidR="00951A83" w:rsidRDefault="00951A83" w:rsidP="00005B5A"/>
    <w:p w14:paraId="6B737AF5" w14:textId="2D892ADD" w:rsidR="00951A83" w:rsidRDefault="00951A83" w:rsidP="00005B5A"/>
    <w:p w14:paraId="023E357C" w14:textId="27967751" w:rsidR="00CB6D2E" w:rsidRDefault="00CB6D2E" w:rsidP="00005B5A"/>
    <w:p w14:paraId="526C2AC7" w14:textId="4F315632" w:rsidR="00CB6D2E" w:rsidRDefault="00CB6D2E" w:rsidP="00005B5A"/>
    <w:p w14:paraId="32C4A07F" w14:textId="77777777" w:rsidR="00365CC0" w:rsidRDefault="00365CC0" w:rsidP="00005B5A"/>
    <w:p w14:paraId="74885B33" w14:textId="6E8169A1" w:rsidR="00A97437" w:rsidRDefault="00A97437" w:rsidP="00005B5A">
      <w:pPr>
        <w:rPr>
          <w:rFonts w:ascii="Times New Roman" w:hAnsi="Times New Roman"/>
          <w:b/>
          <w:bCs/>
          <w:color w:val="000000" w:themeColor="text1"/>
          <w:sz w:val="24"/>
        </w:rPr>
      </w:pPr>
      <w:r w:rsidRPr="00A97437">
        <w:rPr>
          <w:rFonts w:ascii="Times New Roman" w:hAnsi="Times New Roman"/>
          <w:b/>
          <w:bCs/>
          <w:color w:val="000000" w:themeColor="text1"/>
          <w:sz w:val="24"/>
        </w:rPr>
        <w:lastRenderedPageBreak/>
        <w:t xml:space="preserve">Supplementary </w:t>
      </w:r>
      <w:bookmarkStart w:id="0" w:name="_Hlk113201461"/>
      <w:r w:rsidRPr="00A97437">
        <w:rPr>
          <w:rFonts w:ascii="Times New Roman" w:hAnsi="Times New Roman"/>
          <w:b/>
          <w:bCs/>
          <w:color w:val="000000" w:themeColor="text1"/>
          <w:sz w:val="24"/>
        </w:rPr>
        <w:t>Figure</w:t>
      </w:r>
      <w:bookmarkEnd w:id="0"/>
    </w:p>
    <w:p w14:paraId="75BE294A" w14:textId="1B42F9FD" w:rsidR="00951A83" w:rsidRDefault="00951A83" w:rsidP="00005B5A">
      <w:pPr>
        <w:rPr>
          <w:rFonts w:ascii="Times New Roman" w:hAnsi="Times New Roman"/>
          <w:b/>
          <w:bCs/>
          <w:color w:val="000000" w:themeColor="text1"/>
          <w:sz w:val="24"/>
        </w:rPr>
      </w:pPr>
    </w:p>
    <w:p w14:paraId="737D2D5B" w14:textId="77777777" w:rsidR="00951A83" w:rsidRPr="00A97437" w:rsidRDefault="00951A83" w:rsidP="00005B5A">
      <w:pPr>
        <w:rPr>
          <w:b/>
          <w:bCs/>
          <w:color w:val="000000" w:themeColor="text1"/>
        </w:rPr>
      </w:pPr>
    </w:p>
    <w:p w14:paraId="1AE1305F" w14:textId="739EB01E" w:rsidR="00006929" w:rsidRDefault="00A97437" w:rsidP="00005B5A">
      <w:r>
        <w:rPr>
          <w:noProof/>
        </w:rPr>
        <w:drawing>
          <wp:inline distT="0" distB="0" distL="0" distR="0" wp14:anchorId="024C5B84" wp14:editId="1FADECC5">
            <wp:extent cx="5653982" cy="214884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06" cy="215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CBAD" w14:textId="1CC1F6A1" w:rsidR="00240597" w:rsidRDefault="00860C94" w:rsidP="00261259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860C94">
        <w:rPr>
          <w:rFonts w:ascii="Times New Roman" w:eastAsia="宋体" w:hAnsi="Times New Roman" w:cs="Times New Roman"/>
          <w:b/>
          <w:sz w:val="24"/>
          <w:szCs w:val="24"/>
        </w:rPr>
        <w:t>Figure</w:t>
      </w:r>
      <w:r w:rsidR="00A97437" w:rsidRPr="001F1649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A97437">
        <w:rPr>
          <w:rFonts w:ascii="Times New Roman" w:eastAsia="宋体" w:hAnsi="Times New Roman" w:cs="Times New Roman"/>
          <w:b/>
          <w:sz w:val="24"/>
          <w:szCs w:val="24"/>
        </w:rPr>
        <w:t>S1</w:t>
      </w:r>
      <w:r w:rsidR="00A97437" w:rsidRPr="001F1649">
        <w:rPr>
          <w:rFonts w:ascii="Times New Roman" w:eastAsia="宋体" w:hAnsi="Times New Roman" w:cs="Times New Roman"/>
          <w:b/>
          <w:sz w:val="24"/>
          <w:szCs w:val="24"/>
        </w:rPr>
        <w:t>. The rarefaction curves and Shannon–Wiener curves of 15 samples.</w:t>
      </w:r>
    </w:p>
    <w:p w14:paraId="5557CCC2" w14:textId="510F7950" w:rsidR="00A97437" w:rsidRPr="001F1649" w:rsidRDefault="00A97437" w:rsidP="00005B5A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1F1649">
        <w:rPr>
          <w:rFonts w:ascii="Times New Roman" w:eastAsia="宋体" w:hAnsi="Times New Roman" w:cs="Times New Roman"/>
          <w:sz w:val="24"/>
          <w:szCs w:val="24"/>
        </w:rPr>
        <w:t>(A) The rarefaction curves of 15 samples. (B) The Shannon–Wiener curves of 15 samples.</w:t>
      </w:r>
    </w:p>
    <w:p w14:paraId="58FF81DE" w14:textId="5D25FEC8" w:rsidR="00A97437" w:rsidRPr="00A97437" w:rsidRDefault="00A97437" w:rsidP="00005B5A"/>
    <w:p w14:paraId="15AC3665" w14:textId="0AAF7E36" w:rsidR="00A97437" w:rsidRDefault="00A97437" w:rsidP="00005B5A"/>
    <w:p w14:paraId="098995F8" w14:textId="7E4AEEFB" w:rsidR="00A97437" w:rsidRDefault="00A97437" w:rsidP="00005B5A"/>
    <w:p w14:paraId="1BBF139D" w14:textId="33483008" w:rsidR="00A97437" w:rsidRDefault="00A97437" w:rsidP="00005B5A"/>
    <w:p w14:paraId="73677793" w14:textId="52862536" w:rsidR="00951A83" w:rsidRDefault="00951A83" w:rsidP="00005B5A"/>
    <w:p w14:paraId="7F4E5D0F" w14:textId="7C54FD7C" w:rsidR="00951A83" w:rsidRDefault="00951A83" w:rsidP="00005B5A"/>
    <w:p w14:paraId="638D73C2" w14:textId="449EC11A" w:rsidR="00951A83" w:rsidRDefault="00951A83" w:rsidP="00005B5A"/>
    <w:p w14:paraId="1962E44E" w14:textId="01DD405C" w:rsidR="00951A83" w:rsidRDefault="00951A83" w:rsidP="00005B5A"/>
    <w:p w14:paraId="1FFAA97E" w14:textId="6E4516B9" w:rsidR="00951A83" w:rsidRDefault="00951A83" w:rsidP="00005B5A"/>
    <w:p w14:paraId="6B85A0C7" w14:textId="0075EFF4" w:rsidR="00951A83" w:rsidRDefault="00951A83" w:rsidP="00005B5A"/>
    <w:p w14:paraId="47830848" w14:textId="08E1852F" w:rsidR="00951A83" w:rsidRDefault="00951A83" w:rsidP="00005B5A"/>
    <w:p w14:paraId="4EBEFE8A" w14:textId="1037E341" w:rsidR="00951A83" w:rsidRDefault="00951A83" w:rsidP="00005B5A"/>
    <w:p w14:paraId="4B15F666" w14:textId="249A9354" w:rsidR="00951A83" w:rsidRDefault="00951A83" w:rsidP="00005B5A"/>
    <w:p w14:paraId="5912C30C" w14:textId="3FD192C7" w:rsidR="00951A83" w:rsidRDefault="00951A83" w:rsidP="00005B5A"/>
    <w:p w14:paraId="65F8B9F4" w14:textId="1202A16E" w:rsidR="00951A83" w:rsidRDefault="00951A83" w:rsidP="00005B5A"/>
    <w:p w14:paraId="09F7BFFF" w14:textId="008D549C" w:rsidR="00951A83" w:rsidRDefault="00951A83" w:rsidP="00005B5A"/>
    <w:p w14:paraId="48F39646" w14:textId="43D8DEB6" w:rsidR="00951A83" w:rsidRDefault="00951A83" w:rsidP="00005B5A"/>
    <w:p w14:paraId="71E4C4E8" w14:textId="7062DB7C" w:rsidR="00951A83" w:rsidRDefault="00951A83" w:rsidP="00005B5A"/>
    <w:p w14:paraId="1B8B10C5" w14:textId="410F1E9F" w:rsidR="00951A83" w:rsidRDefault="00951A83" w:rsidP="00005B5A"/>
    <w:p w14:paraId="7C16976B" w14:textId="09BBE606" w:rsidR="00951A83" w:rsidRDefault="00951A83" w:rsidP="00005B5A"/>
    <w:p w14:paraId="08743B4A" w14:textId="6E1347D1" w:rsidR="00951A83" w:rsidRDefault="00951A83" w:rsidP="00005B5A"/>
    <w:p w14:paraId="74B71722" w14:textId="2EFF5715" w:rsidR="00951A83" w:rsidRDefault="00951A83" w:rsidP="00005B5A"/>
    <w:p w14:paraId="14BC917B" w14:textId="2125CEC9" w:rsidR="00951A83" w:rsidRDefault="00951A83" w:rsidP="00005B5A"/>
    <w:p w14:paraId="427ACA37" w14:textId="7BAC679C" w:rsidR="00951A83" w:rsidRDefault="00951A83" w:rsidP="00005B5A"/>
    <w:p w14:paraId="60E0DA04" w14:textId="2D18B8ED" w:rsidR="00A97437" w:rsidRDefault="00A97437" w:rsidP="00005B5A"/>
    <w:p w14:paraId="287B1E09" w14:textId="0CD06F3D" w:rsidR="00A97437" w:rsidRDefault="00951A83" w:rsidP="00AE229D">
      <w:pPr>
        <w:jc w:val="center"/>
      </w:pPr>
      <w:r>
        <w:rPr>
          <w:noProof/>
        </w:rPr>
        <w:lastRenderedPageBreak/>
        <w:drawing>
          <wp:inline distT="0" distB="0" distL="0" distR="0" wp14:anchorId="6027FE27" wp14:editId="3DEF99B1">
            <wp:extent cx="4373880" cy="4745909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35" cy="47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D6C0" w14:textId="44EB161D" w:rsidR="00240597" w:rsidRDefault="00860C94" w:rsidP="00005B5A">
      <w:pPr>
        <w:jc w:val="center"/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</w:pPr>
      <w:bookmarkStart w:id="1" w:name="OLE_LINK167"/>
      <w:r w:rsidRPr="00860C94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Figure</w:t>
      </w:r>
      <w:r w:rsidR="00A97437" w:rsidRPr="001F1649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A97437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S2</w:t>
      </w:r>
      <w:r w:rsidR="00A97437" w:rsidRPr="001F1649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 xml:space="preserve">. Diversity indices of the bacterial communities of the five groups. </w:t>
      </w:r>
    </w:p>
    <w:p w14:paraId="2E2721C7" w14:textId="1F4CFF24" w:rsidR="00A97437" w:rsidRDefault="00A97437" w:rsidP="00005B5A">
      <w:pPr>
        <w:jc w:val="center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1F1649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(A) Differences of Chao1 and ACE indices. (B) Differences of Shannon index. (C) Differences of Simpson index. Differences of diversity indices were analyzed by employing ANOVA analysis and </w:t>
      </w:r>
      <w:bookmarkStart w:id="2" w:name="OLE_LINK160"/>
      <w:r w:rsidRPr="001F1649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Tukey Post Hoc HSD Significance Test</w:t>
      </w:r>
      <w:bookmarkEnd w:id="2"/>
      <w:r w:rsidRPr="001F1649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(* P &lt;0.05, ** P &lt;0.01, *** P &lt;0.001).</w:t>
      </w:r>
    </w:p>
    <w:p w14:paraId="49460B30" w14:textId="465B68EC" w:rsidR="00A97437" w:rsidRDefault="00A97437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3BD501BF" w14:textId="73BA302E" w:rsidR="00240597" w:rsidRDefault="00240597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48D757E9" w14:textId="00CB4D0B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12575206" w14:textId="6BEC3AC0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6096C06C" w14:textId="58E9E0DF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1F64A275" w14:textId="058FA3AB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72869C34" w14:textId="12CDB536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78AD8B6A" w14:textId="632C041E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2AA6E7A3" w14:textId="70C10E26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3948CB4E" w14:textId="57717A24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3767AC57" w14:textId="4070E33A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45CA0BBA" w14:textId="43C5DC3C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189EB973" w14:textId="2FB89EF6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58B712F1" w14:textId="4A97616A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2C80F740" w14:textId="77777777" w:rsidR="00AE229D" w:rsidRDefault="00AE229D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</w:p>
    <w:p w14:paraId="72756EE9" w14:textId="54019236" w:rsidR="0054164B" w:rsidRPr="001F1649" w:rsidRDefault="0054164B" w:rsidP="00005B5A">
      <w:pPr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7627A0A1" wp14:editId="2FE1DF70">
            <wp:extent cx="5704508" cy="29489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85" cy="29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858F292" w14:textId="5FA28843" w:rsidR="00240597" w:rsidRDefault="00860C94" w:rsidP="00005B5A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860C94">
        <w:rPr>
          <w:rFonts w:ascii="Times New Roman" w:eastAsia="宋体" w:hAnsi="Times New Roman" w:cs="Times New Roman"/>
          <w:b/>
          <w:sz w:val="24"/>
          <w:szCs w:val="24"/>
        </w:rPr>
        <w:t>Figure</w:t>
      </w:r>
      <w:r w:rsidR="00A97437" w:rsidRPr="001F1649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A97437">
        <w:rPr>
          <w:rFonts w:ascii="Times New Roman" w:eastAsia="宋体" w:hAnsi="Times New Roman" w:cs="Times New Roman"/>
          <w:b/>
          <w:sz w:val="24"/>
          <w:szCs w:val="24"/>
        </w:rPr>
        <w:t>S3</w:t>
      </w:r>
      <w:r w:rsidR="00A97437" w:rsidRPr="001F1649">
        <w:rPr>
          <w:rFonts w:ascii="Times New Roman" w:eastAsia="宋体" w:hAnsi="Times New Roman" w:cs="Times New Roman"/>
          <w:b/>
          <w:sz w:val="24"/>
          <w:szCs w:val="24"/>
        </w:rPr>
        <w:t>. Phyla distribution of gut flora.</w:t>
      </w:r>
      <w:r w:rsidR="00A97437" w:rsidRPr="001F1649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2E47998C" w14:textId="7B6B8EF9" w:rsidR="00A97437" w:rsidRDefault="00A97437" w:rsidP="00005B5A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1F1649">
        <w:rPr>
          <w:rFonts w:ascii="Times New Roman" w:eastAsia="宋体" w:hAnsi="Times New Roman" w:cs="Times New Roman"/>
          <w:sz w:val="24"/>
          <w:szCs w:val="24"/>
        </w:rPr>
        <w:t>(A) Phyla distribution of gut flora of five groups. (B) Phyla distribution of gut flora of 15 samples.</w:t>
      </w:r>
    </w:p>
    <w:p w14:paraId="2C57E72D" w14:textId="0745871C" w:rsidR="00A97437" w:rsidRDefault="00A97437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115CF239" w14:textId="2F14331A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34F93B0C" w14:textId="585B0397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36A59597" w14:textId="0968A49D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0E7FDDF3" w14:textId="5A726E9F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730A9E34" w14:textId="796425ED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120FEAD0" w14:textId="07AFEED4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0369F683" w14:textId="1322BB9C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3684161B" w14:textId="0450D9C3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2CBEBA0D" w14:textId="2BF43EA5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5FBDEA2C" w14:textId="75B0D852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1C67BD20" w14:textId="7499883E" w:rsidR="00240597" w:rsidRDefault="00240597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410C9607" w14:textId="45DE2141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75AE871D" w14:textId="5AE10003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04CA4AC3" w14:textId="321B6328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5FB7D656" w14:textId="042846E4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1834530D" w14:textId="18BF69C4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02494CE3" w14:textId="38DB3230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4C21246B" w14:textId="2B01096E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61D37988" w14:textId="77C771AF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3961395D" w14:textId="19B54609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5A4C7BA5" w14:textId="5F3A36C0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57534B3A" w14:textId="2932581B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0B6AC3CE" w14:textId="0042D473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1EDCFAF9" w14:textId="0B1A4099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092CD7D8" w14:textId="77777777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4E149DFA" w14:textId="1E713A96" w:rsidR="0054164B" w:rsidRPr="001F1649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4E545D02" wp14:editId="0D2FDF40">
            <wp:extent cx="5544820" cy="31013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69" cy="310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4F0EC" w14:textId="7B99879A" w:rsidR="00240597" w:rsidRDefault="00860C94" w:rsidP="00005B5A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860C94">
        <w:rPr>
          <w:rFonts w:ascii="Times New Roman" w:eastAsia="宋体" w:hAnsi="Times New Roman" w:cs="Times New Roman"/>
          <w:b/>
          <w:sz w:val="24"/>
          <w:szCs w:val="24"/>
        </w:rPr>
        <w:t>Figure</w:t>
      </w:r>
      <w:r w:rsidR="00A97437" w:rsidRPr="001F1649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A97437">
        <w:rPr>
          <w:rFonts w:ascii="Times New Roman" w:eastAsia="宋体" w:hAnsi="Times New Roman" w:cs="Times New Roman"/>
          <w:b/>
          <w:sz w:val="24"/>
          <w:szCs w:val="24"/>
        </w:rPr>
        <w:t>S4</w:t>
      </w:r>
      <w:r w:rsidR="00A97437" w:rsidRPr="001F1649">
        <w:rPr>
          <w:rFonts w:ascii="Times New Roman" w:eastAsia="宋体" w:hAnsi="Times New Roman" w:cs="Times New Roman"/>
          <w:b/>
          <w:sz w:val="24"/>
          <w:szCs w:val="24"/>
        </w:rPr>
        <w:t>. Genus distribution of gut flora.</w:t>
      </w:r>
      <w:r w:rsidR="00A97437" w:rsidRPr="001F1649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0BDA69ED" w14:textId="375EBEA7" w:rsidR="00A97437" w:rsidRDefault="00A97437" w:rsidP="00005B5A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1F1649">
        <w:rPr>
          <w:rFonts w:ascii="Times New Roman" w:eastAsia="宋体" w:hAnsi="Times New Roman" w:cs="Times New Roman"/>
          <w:sz w:val="24"/>
          <w:szCs w:val="24"/>
        </w:rPr>
        <w:t>(A) Genus distribution of gut flora of five groups. (B) Genus distribution of gut flora of 15 samples.</w:t>
      </w:r>
      <w:r w:rsidRPr="001F1649">
        <w:rPr>
          <w:rFonts w:ascii="Times New Roman" w:hAnsi="Times New Roman" w:cs="Times New Roman"/>
        </w:rPr>
        <w:t xml:space="preserve"> </w:t>
      </w:r>
      <w:r w:rsidRPr="001F1649">
        <w:rPr>
          <w:rFonts w:ascii="Times New Roman" w:eastAsia="宋体" w:hAnsi="Times New Roman" w:cs="Times New Roman"/>
          <w:sz w:val="24"/>
          <w:szCs w:val="24"/>
        </w:rPr>
        <w:t>The genera with relative abundance larger than 1.0% were listed in the figure, respectively. The genera with relative abundance lower than 1.0% in all groups were copolymerized in “Other”, respectively.</w:t>
      </w:r>
    </w:p>
    <w:p w14:paraId="1492C0F1" w14:textId="00944F9A" w:rsidR="00A97437" w:rsidRDefault="00A97437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54BE8702" w14:textId="2C4E3D2F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508DF0C4" w14:textId="50BA724B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1BBF8E33" w14:textId="2C10C484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1A4FC53C" w14:textId="1A32C3C2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288CA559" w14:textId="3A0A0314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2D24D73B" w14:textId="76C400E2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5862C31B" w14:textId="02DCC986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6B2BCB6E" w14:textId="52FDE8C2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71D7482B" w14:textId="50D604A8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3D7D91F3" w14:textId="3FBB67BF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1387DEC2" w14:textId="1D0510AD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665D8CCB" w14:textId="4822AB0B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7508AFFE" w14:textId="24A3F9AB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41ADD1AA" w14:textId="075D0BA4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17944EC0" w14:textId="44E65188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52D299A2" w14:textId="4D9DE8B0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3DF4794F" w14:textId="0E5F934E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03A2C74B" w14:textId="54350798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11713D85" w14:textId="315A69B3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7495CEB7" w14:textId="07E76BFB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54263401" w14:textId="2E409B3B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7F8FF45B" w14:textId="77777777" w:rsidR="00AE229D" w:rsidRDefault="00AE229D" w:rsidP="00005B5A">
      <w:pPr>
        <w:rPr>
          <w:rFonts w:ascii="Times New Roman" w:eastAsia="宋体" w:hAnsi="Times New Roman" w:cs="Times New Roman"/>
          <w:sz w:val="24"/>
          <w:szCs w:val="24"/>
        </w:rPr>
      </w:pPr>
    </w:p>
    <w:p w14:paraId="5D9F874D" w14:textId="14857132" w:rsidR="0054164B" w:rsidRDefault="0054164B" w:rsidP="00005B5A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E1FD08" wp14:editId="1C549F37">
            <wp:extent cx="5436396" cy="49987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59" cy="500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4026" w14:textId="5995C7B8" w:rsidR="00240597" w:rsidRDefault="00860C94" w:rsidP="00005B5A">
      <w:pPr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bookmarkStart w:id="3" w:name="OLE_LINK174"/>
      <w:bookmarkStart w:id="4" w:name="OLE_LINK173"/>
      <w:r w:rsidRPr="00860C94">
        <w:rPr>
          <w:rFonts w:ascii="Times New Roman" w:eastAsia="宋体" w:hAnsi="Times New Roman" w:cs="Times New Roman"/>
          <w:b/>
          <w:sz w:val="24"/>
          <w:szCs w:val="24"/>
        </w:rPr>
        <w:t>Figure</w:t>
      </w:r>
      <w:r w:rsidR="00A97437" w:rsidRPr="001F1649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A97437">
        <w:rPr>
          <w:rFonts w:ascii="Times New Roman" w:eastAsia="宋体" w:hAnsi="Times New Roman" w:cs="Times New Roman"/>
          <w:b/>
          <w:sz w:val="24"/>
          <w:szCs w:val="24"/>
        </w:rPr>
        <w:t>S5</w:t>
      </w:r>
      <w:r w:rsidR="00A97437" w:rsidRPr="001F1649">
        <w:rPr>
          <w:rFonts w:ascii="Times New Roman" w:eastAsia="宋体" w:hAnsi="Times New Roman" w:cs="Times New Roman"/>
          <w:b/>
          <w:sz w:val="24"/>
          <w:szCs w:val="24"/>
        </w:rPr>
        <w:t xml:space="preserve">. The relative abundances of 13 distinct genera in five groups were significantly different. </w:t>
      </w:r>
    </w:p>
    <w:p w14:paraId="551E694F" w14:textId="52CF2780" w:rsidR="00A97437" w:rsidRDefault="00A97437" w:rsidP="00005B5A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1F1649">
        <w:rPr>
          <w:rFonts w:ascii="Times New Roman" w:eastAsia="宋体" w:hAnsi="Times New Roman" w:cs="Times New Roman"/>
          <w:sz w:val="24"/>
          <w:szCs w:val="24"/>
        </w:rPr>
        <w:t xml:space="preserve">Bars with different letters represent significant differences among the five different groups following Tukey Post Hoc HSD Significance Test. </w:t>
      </w:r>
      <w:r w:rsidRPr="001F1649">
        <w:rPr>
          <w:rFonts w:ascii="Times New Roman" w:eastAsia="宋体" w:hAnsi="Times New Roman" w:cs="Times New Roman"/>
          <w:sz w:val="24"/>
          <w:szCs w:val="24"/>
          <w:vertAlign w:val="superscript"/>
        </w:rPr>
        <w:t>a,b</w:t>
      </w:r>
      <w:r w:rsidRPr="001F1649">
        <w:rPr>
          <w:rFonts w:ascii="Times New Roman" w:eastAsia="宋体" w:hAnsi="Times New Roman" w:cs="Times New Roman"/>
          <w:sz w:val="24"/>
          <w:szCs w:val="24"/>
        </w:rPr>
        <w:t xml:space="preserve"> The correlation is significant at a level of 0.05; </w:t>
      </w:r>
      <w:r w:rsidRPr="001F1649">
        <w:rPr>
          <w:rFonts w:ascii="Times New Roman" w:eastAsia="宋体" w:hAnsi="Times New Roman" w:cs="Times New Roman"/>
          <w:sz w:val="24"/>
          <w:szCs w:val="24"/>
          <w:vertAlign w:val="superscript"/>
        </w:rPr>
        <w:t>A,B</w:t>
      </w:r>
      <w:r w:rsidRPr="001F1649">
        <w:rPr>
          <w:rFonts w:ascii="Times New Roman" w:eastAsia="宋体" w:hAnsi="Times New Roman" w:cs="Times New Roman"/>
          <w:sz w:val="24"/>
          <w:szCs w:val="24"/>
        </w:rPr>
        <w:t xml:space="preserve"> the correlation is significant at a level of 0.01.</w:t>
      </w:r>
      <w:bookmarkEnd w:id="3"/>
      <w:bookmarkEnd w:id="4"/>
    </w:p>
    <w:p w14:paraId="542A7DAB" w14:textId="77777777" w:rsidR="00A97437" w:rsidRDefault="00A97437" w:rsidP="00005B5A"/>
    <w:sectPr w:rsidR="00A97437" w:rsidSect="00005B5A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865A8" w14:textId="77777777" w:rsidR="00C64A6C" w:rsidRDefault="00C64A6C" w:rsidP="00A97437">
      <w:r>
        <w:separator/>
      </w:r>
    </w:p>
  </w:endnote>
  <w:endnote w:type="continuationSeparator" w:id="0">
    <w:p w14:paraId="7D2A15F1" w14:textId="77777777" w:rsidR="00C64A6C" w:rsidRDefault="00C64A6C" w:rsidP="00A97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2189F" w14:textId="77777777" w:rsidR="00C64A6C" w:rsidRDefault="00C64A6C" w:rsidP="00A97437">
      <w:r>
        <w:separator/>
      </w:r>
    </w:p>
  </w:footnote>
  <w:footnote w:type="continuationSeparator" w:id="0">
    <w:p w14:paraId="06B12F0C" w14:textId="77777777" w:rsidR="00C64A6C" w:rsidRDefault="00C64A6C" w:rsidP="00A974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8202F"/>
    <w:rsid w:val="00005B5A"/>
    <w:rsid w:val="00006929"/>
    <w:rsid w:val="00030F74"/>
    <w:rsid w:val="0008202F"/>
    <w:rsid w:val="00237AE3"/>
    <w:rsid w:val="00240597"/>
    <w:rsid w:val="00261259"/>
    <w:rsid w:val="00351A59"/>
    <w:rsid w:val="00351E92"/>
    <w:rsid w:val="00365CC0"/>
    <w:rsid w:val="00491D7F"/>
    <w:rsid w:val="0054164B"/>
    <w:rsid w:val="00860C94"/>
    <w:rsid w:val="00951A83"/>
    <w:rsid w:val="00965446"/>
    <w:rsid w:val="00973CC4"/>
    <w:rsid w:val="00A97437"/>
    <w:rsid w:val="00AA4B6F"/>
    <w:rsid w:val="00AE229D"/>
    <w:rsid w:val="00C64A6C"/>
    <w:rsid w:val="00CA7770"/>
    <w:rsid w:val="00CB6D2E"/>
    <w:rsid w:val="00D5328F"/>
    <w:rsid w:val="00DB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6A620B"/>
  <w15:chartTrackingRefBased/>
  <w15:docId w15:val="{7E509C4B-92B4-4482-B3B3-3DCACEA95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74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9743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74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7437"/>
    <w:rPr>
      <w:sz w:val="18"/>
      <w:szCs w:val="18"/>
    </w:rPr>
  </w:style>
  <w:style w:type="paragraph" w:styleId="a7">
    <w:name w:val="Title"/>
    <w:basedOn w:val="a"/>
    <w:next w:val="a"/>
    <w:link w:val="a8"/>
    <w:qFormat/>
    <w:rsid w:val="00CB6D2E"/>
    <w:pPr>
      <w:widowControl/>
      <w:suppressLineNumbers/>
      <w:spacing w:before="240" w:after="360"/>
      <w:jc w:val="center"/>
    </w:pPr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customStyle="1" w:styleId="a8">
    <w:name w:val="标题 字符"/>
    <w:basedOn w:val="a0"/>
    <w:link w:val="a7"/>
    <w:rsid w:val="00CB6D2E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paragraph" w:customStyle="1" w:styleId="AuthorList">
    <w:name w:val="Author List"/>
    <w:aliases w:val="Keywords,Abstract"/>
    <w:basedOn w:val="a9"/>
    <w:next w:val="a"/>
    <w:uiPriority w:val="1"/>
    <w:qFormat/>
    <w:rsid w:val="00CB6D2E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paragraph" w:styleId="a9">
    <w:name w:val="Subtitle"/>
    <w:basedOn w:val="a"/>
    <w:next w:val="a"/>
    <w:link w:val="aa"/>
    <w:uiPriority w:val="11"/>
    <w:qFormat/>
    <w:rsid w:val="00CB6D2E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a">
    <w:name w:val="副标题 字符"/>
    <w:basedOn w:val="a0"/>
    <w:link w:val="a9"/>
    <w:uiPriority w:val="11"/>
    <w:rsid w:val="00CB6D2E"/>
    <w:rPr>
      <w:b/>
      <w:bCs/>
      <w:kern w:val="28"/>
      <w:sz w:val="32"/>
      <w:szCs w:val="32"/>
    </w:rPr>
  </w:style>
  <w:style w:type="character" w:styleId="ab">
    <w:name w:val="line number"/>
    <w:basedOn w:val="a0"/>
    <w:uiPriority w:val="99"/>
    <w:semiHidden/>
    <w:unhideWhenUsed/>
    <w:rsid w:val="00005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4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288</Words>
  <Characters>1645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dcterms:created xsi:type="dcterms:W3CDTF">2022-08-17T03:44:00Z</dcterms:created>
  <dcterms:modified xsi:type="dcterms:W3CDTF">2022-11-10T06:48:00Z</dcterms:modified>
</cp:coreProperties>
</file>